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AA" w:rsidRDefault="00BE701D" w:rsidP="008B0C2F">
      <w:pPr>
        <w:wordWrap/>
        <w:spacing w:line="300" w:lineRule="exact"/>
        <w:jc w:val="left"/>
        <w:rPr>
          <w:rFonts w:asciiTheme="minorEastAsia" w:eastAsiaTheme="minorEastAsia" w:hAnsiTheme="minorEastAsia" w:cs="바탕" w:hint="eastAsia"/>
          <w:b/>
          <w:sz w:val="24"/>
        </w:rPr>
      </w:pPr>
      <w:r w:rsidRPr="00C031F5">
        <w:rPr>
          <w:rFonts w:asciiTheme="minorEastAsia" w:eastAsiaTheme="minorEastAsia" w:hAnsiTheme="minorEastAsia" w:cs="바탕" w:hint="eastAsia"/>
          <w:b/>
          <w:sz w:val="24"/>
        </w:rPr>
        <w:t>4.2</w:t>
      </w:r>
      <w:r w:rsidR="00D51FCD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의 첨부 - 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>박사</w:t>
      </w:r>
      <w:r w:rsidR="0007330F" w:rsidRPr="00C031F5">
        <w:rPr>
          <w:rFonts w:asciiTheme="minorEastAsia" w:eastAsiaTheme="minorEastAsia" w:hAnsiTheme="minorEastAsia" w:cs="바탕" w:hint="eastAsia"/>
          <w:b/>
          <w:sz w:val="24"/>
        </w:rPr>
        <w:t>학위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</w:t>
      </w:r>
      <w:r w:rsidR="008317E5" w:rsidRPr="00C031F5">
        <w:rPr>
          <w:rFonts w:asciiTheme="minorEastAsia" w:eastAsiaTheme="minorEastAsia" w:hAnsiTheme="minorEastAsia" w:cs="바탕" w:hint="eastAsia"/>
          <w:b/>
          <w:sz w:val="24"/>
        </w:rPr>
        <w:t>예비심사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안내</w:t>
      </w:r>
    </w:p>
    <w:p w:rsidR="00C031F5" w:rsidRPr="00C031F5" w:rsidRDefault="00C031F5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</w:p>
    <w:p w:rsidR="00034BA3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1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자격</w:t>
      </w:r>
    </w:p>
    <w:p w:rsidR="008B0C2F" w:rsidRP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Tahoma" w:hint="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cs="Tahoma" w:hint="eastAsia"/>
          <w:sz w:val="22"/>
          <w:szCs w:val="22"/>
        </w:rPr>
        <w:t>i</w:t>
      </w:r>
      <w:proofErr w:type="spellEnd"/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) </w:t>
      </w:r>
      <w:r w:rsidR="00613994" w:rsidRPr="00C031F5">
        <w:rPr>
          <w:rFonts w:asciiTheme="minorEastAsia" w:eastAsiaTheme="minorEastAsia" w:hAnsiTheme="minorEastAsia" w:cs="Tahoma" w:hint="eastAsia"/>
          <w:sz w:val="22"/>
          <w:szCs w:val="22"/>
        </w:rPr>
        <w:t>박사과정: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2개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544CBD" w:rsidRPr="00C031F5">
        <w:rPr>
          <w:rFonts w:asciiTheme="minorEastAsia" w:eastAsiaTheme="minorEastAsia" w:hAnsiTheme="minorEastAsia" w:cs="Tahoma" w:hint="eastAsia"/>
          <w:sz w:val="22"/>
          <w:szCs w:val="22"/>
        </w:rPr>
        <w:t>환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경안전교육을 이수한 학생</w:t>
      </w:r>
    </w:p>
    <w:p w:rsidR="002F0D5E" w:rsidRP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ii)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석</w:t>
      </w:r>
      <w:proofErr w:type="gram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.박</w:t>
      </w:r>
      <w:proofErr w:type="gram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통합과정: 5개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환경안전교육을 이수한 학생</w:t>
      </w:r>
    </w:p>
    <w:p w:rsidR="00DA0174" w:rsidRPr="00C031F5" w:rsidRDefault="00DA0174" w:rsidP="008B0C2F">
      <w:pPr>
        <w:wordWrap/>
        <w:spacing w:line="300" w:lineRule="exact"/>
        <w:ind w:left="120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2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시행</w:t>
      </w:r>
    </w:p>
    <w:p w:rsidR="00BF1BC9" w:rsidRPr="00C031F5" w:rsidRDefault="008B0C2F" w:rsidP="00C031F5">
      <w:pPr>
        <w:wordWrap/>
        <w:spacing w:line="300" w:lineRule="exact"/>
        <w:rPr>
          <w:rFonts w:asciiTheme="minorEastAsia" w:eastAsiaTheme="minorEastAsia" w:hAnsiTheme="minorEastAsia" w:cs="Tahoma"/>
          <w:strike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</w:t>
      </w:r>
      <w:bookmarkStart w:id="0" w:name="_GoBack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예</w:t>
      </w:r>
      <w:bookmarkEnd w:id="0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비심사는 논문과 발표로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구성된</w:t>
      </w:r>
      <w:r w:rsidR="009E1CF5" w:rsidRPr="00C031F5">
        <w:rPr>
          <w:rFonts w:asciiTheme="minorEastAsia" w:eastAsiaTheme="minorEastAsia" w:hAnsiTheme="minorEastAsia" w:cs="Tahoma" w:hint="eastAsia"/>
          <w:sz w:val="22"/>
          <w:szCs w:val="22"/>
        </w:rPr>
        <w:t>다.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>지도교수와 상의한 박사학위 연구 주제에 대해서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예비심사 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논문을 영어로 작성하여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전임교수 3인으로 구성된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논문심사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 영어로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구두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한다</w:t>
      </w:r>
      <w:r w:rsidR="009E1CF5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.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위원회에서는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발표에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대해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평가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점수를 부여한다. 합격은 100점 만점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기준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70점 이상으로 한다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예비심사 신청자는 논문을 </w:t>
      </w:r>
      <w:proofErr w:type="spellStart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담당자에게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파일로 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제출하고, 예비심사 </w:t>
      </w:r>
      <w:r w:rsidR="00886148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일정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과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장소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를 정하여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학부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담당자에게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통보한다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박사학위 논문심사 신청은 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예비심사를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통과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 그 다음</w:t>
      </w:r>
      <w:r w:rsidR="00E63EA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학기부터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가능하다. </w:t>
      </w:r>
    </w:p>
    <w:p w:rsidR="00DA0174" w:rsidRPr="00C031F5" w:rsidRDefault="00DA0174" w:rsidP="008B0C2F">
      <w:pPr>
        <w:wordWrap/>
        <w:spacing w:line="300" w:lineRule="exact"/>
        <w:ind w:left="709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3 조 </w:t>
      </w:r>
      <w:r w:rsidR="008317E5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 xml:space="preserve">예비심사 </w:t>
      </w:r>
      <w:r w:rsidR="00DA0174"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논문 </w:t>
      </w:r>
      <w:r w:rsid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>구성</w:t>
      </w:r>
    </w:p>
    <w:p w:rsidR="00A173C6" w:rsidRPr="00C031F5" w:rsidRDefault="00F80A3F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박사학위 예비심사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>의 취지는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박사 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연구의 주제와 연구 방향에 대해서 위원회의 의견을 청취하여 향후 연구에 반영하는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기회로 삼고자 함에 있다. 따라서, 발표자는 </w:t>
      </w:r>
      <w:r w:rsidR="0050196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예비심사 </w:t>
      </w:r>
      <w:r w:rsidR="00930917"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의</w:t>
      </w:r>
      <w:r w:rsidR="00930917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주제를 반드시</w:t>
      </w:r>
      <w:r w:rsidR="00726EA7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업 논문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의 핵심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정하여야 하며 다음 내용을 포함하여야 한다</w:t>
      </w:r>
      <w:r w:rsidR="00B84679" w:rsidRPr="00C031F5">
        <w:rPr>
          <w:rFonts w:asciiTheme="minorEastAsia" w:eastAsiaTheme="minorEastAsia" w:hAnsiTheme="minorEastAsia" w:cs="바탕" w:hint="eastAsia"/>
          <w:sz w:val="22"/>
          <w:szCs w:val="22"/>
        </w:rPr>
        <w:t>:</w:t>
      </w:r>
    </w:p>
    <w:p w:rsid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바탕" w:hint="eastAsia"/>
          <w:sz w:val="22"/>
          <w:szCs w:val="22"/>
        </w:rPr>
      </w:pPr>
    </w:p>
    <w:p w:rsidR="00A173C6" w:rsidRPr="00C031F5" w:rsidRDefault="002931B6" w:rsidP="00C031F5">
      <w:pPr>
        <w:wordWrap/>
        <w:spacing w:line="300" w:lineRule="exact"/>
        <w:ind w:leftChars="200" w:left="400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제목 (</w:t>
      </w:r>
      <w:proofErr w:type="spellStart"/>
      <w:r w:rsidR="002A5615" w:rsidRPr="00C031F5">
        <w:rPr>
          <w:rFonts w:asciiTheme="minorEastAsia" w:eastAsiaTheme="minorEastAsia" w:hAnsiTheme="minorEastAsia" w:cs="바탕" w:hint="eastAsia"/>
          <w:sz w:val="22"/>
          <w:szCs w:val="22"/>
        </w:rPr>
        <w:t>종심</w:t>
      </w:r>
      <w:proofErr w:type="spellEnd"/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전까지 추후 변경 가능),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요약문,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연구배경(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기존 연구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proofErr w:type="spellStart"/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서베이</w:t>
      </w:r>
      <w:proofErr w:type="spellEnd"/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포함)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 목적 및 범위,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주요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</w:t>
      </w:r>
      <w:r w:rsidR="0005531E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내용, 연구 방법, 예상되는 연구 결과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현재까지의 연구 성과 요약,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결론, 참고문헌</w:t>
      </w:r>
    </w:p>
    <w:p w:rsidR="00A173C6" w:rsidRPr="00C031F5" w:rsidRDefault="00A173C6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0466C9" w:rsidRPr="00C031F5" w:rsidRDefault="000466C9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모든 박사과정 학생은 이 조항을 따라야 하며, 2009년 1학기 이전 입학생들의 경우에도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해당된다.</w:t>
      </w:r>
    </w:p>
    <w:p w:rsidR="002F0D5E" w:rsidRPr="00C031F5" w:rsidRDefault="002F0D5E" w:rsidP="008B0C2F">
      <w:pPr>
        <w:pStyle w:val="a9"/>
        <w:wordWrap/>
        <w:spacing w:line="300" w:lineRule="exact"/>
        <w:ind w:leftChars="0" w:left="760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sectPr w:rsidR="002F0D5E" w:rsidRPr="00C031F5" w:rsidSect="007A6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7D" w:rsidRDefault="00130F7D">
      <w:r>
        <w:separator/>
      </w:r>
    </w:p>
  </w:endnote>
  <w:endnote w:type="continuationSeparator" w:id="0">
    <w:p w:rsidR="00130F7D" w:rsidRDefault="001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F6" w:rsidRDefault="00BF37C1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F6" w:rsidRDefault="00BF37C1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C2F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3" w:rsidRDefault="00005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7D" w:rsidRDefault="00130F7D">
      <w:r>
        <w:separator/>
      </w:r>
    </w:p>
  </w:footnote>
  <w:footnote w:type="continuationSeparator" w:id="0">
    <w:p w:rsidR="00130F7D" w:rsidRDefault="0013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3" w:rsidRDefault="000050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3" w:rsidRDefault="000050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3" w:rsidRDefault="000050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56F69602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53D4858"/>
    <w:multiLevelType w:val="multilevel"/>
    <w:tmpl w:val="23724820"/>
    <w:lvl w:ilvl="0">
      <w:start w:val="4"/>
      <w:numFmt w:val="decimal"/>
      <w:lvlText w:val="%1.0"/>
      <w:lvlJc w:val="left"/>
      <w:pPr>
        <w:ind w:left="360" w:hanging="360"/>
      </w:pPr>
      <w:rPr>
        <w:rFonts w:ascii="한양신명조" w:eastAsia="한양신명조" w:hAnsi="굴림" w:cs="Tahoma" w:hint="default"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ascii="한양신명조" w:eastAsia="한양신명조" w:hAnsi="굴림" w:cs="Tahoma"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ascii="한양신명조" w:eastAsia="한양신명조" w:hAnsi="굴림" w:cs="Tahoma"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ascii="한양신명조" w:eastAsia="한양신명조" w:hAnsi="굴림" w:cs="Tahoma"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ascii="한양신명조" w:eastAsia="한양신명조" w:hAnsi="굴림" w:cs="Tahoma"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ascii="한양신명조" w:eastAsia="한양신명조" w:hAnsi="굴림" w:cs="Tahoma"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ascii="한양신명조" w:eastAsia="한양신명조" w:hAnsi="굴림" w:cs="Tahoma"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ascii="한양신명조" w:eastAsia="한양신명조" w:hAnsi="굴림" w:cs="Tahoma"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ascii="한양신명조" w:eastAsia="한양신명조" w:hAnsi="굴림" w:cs="Tahoma" w:hint="default"/>
      </w:rPr>
    </w:lvl>
  </w:abstractNum>
  <w:abstractNum w:abstractNumId="5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8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>
    <w:nsid w:val="33EF1731"/>
    <w:multiLevelType w:val="multilevel"/>
    <w:tmpl w:val="4E2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굴림" w:eastAsia="굴림" w:hAnsi="바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4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14781"/>
    <w:multiLevelType w:val="hybridMultilevel"/>
    <w:tmpl w:val="28862304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8"/>
    <w:rsid w:val="000050B3"/>
    <w:rsid w:val="000123C7"/>
    <w:rsid w:val="00034BA3"/>
    <w:rsid w:val="000466C9"/>
    <w:rsid w:val="0005531E"/>
    <w:rsid w:val="0006771C"/>
    <w:rsid w:val="00067E39"/>
    <w:rsid w:val="0007330F"/>
    <w:rsid w:val="00076599"/>
    <w:rsid w:val="000A3361"/>
    <w:rsid w:val="000A5879"/>
    <w:rsid w:val="000B52A9"/>
    <w:rsid w:val="000C1DF6"/>
    <w:rsid w:val="000D4A69"/>
    <w:rsid w:val="000E3F42"/>
    <w:rsid w:val="000F57F4"/>
    <w:rsid w:val="00103539"/>
    <w:rsid w:val="00110175"/>
    <w:rsid w:val="00130AEC"/>
    <w:rsid w:val="00130F7D"/>
    <w:rsid w:val="00131303"/>
    <w:rsid w:val="001366F8"/>
    <w:rsid w:val="00176339"/>
    <w:rsid w:val="00187A90"/>
    <w:rsid w:val="00190F78"/>
    <w:rsid w:val="00191806"/>
    <w:rsid w:val="001B2A92"/>
    <w:rsid w:val="001C3AC2"/>
    <w:rsid w:val="001D7186"/>
    <w:rsid w:val="001E639E"/>
    <w:rsid w:val="001E70BE"/>
    <w:rsid w:val="001F02C5"/>
    <w:rsid w:val="001F0E2A"/>
    <w:rsid w:val="0020535D"/>
    <w:rsid w:val="00206963"/>
    <w:rsid w:val="002072CD"/>
    <w:rsid w:val="00213955"/>
    <w:rsid w:val="0022665D"/>
    <w:rsid w:val="00255E8A"/>
    <w:rsid w:val="00257E7D"/>
    <w:rsid w:val="00272AED"/>
    <w:rsid w:val="002931B6"/>
    <w:rsid w:val="002A5615"/>
    <w:rsid w:val="002A58EB"/>
    <w:rsid w:val="002B1F50"/>
    <w:rsid w:val="002B63C0"/>
    <w:rsid w:val="002C5FD8"/>
    <w:rsid w:val="002E1F84"/>
    <w:rsid w:val="002F0D5E"/>
    <w:rsid w:val="002F7BF4"/>
    <w:rsid w:val="00305174"/>
    <w:rsid w:val="00353665"/>
    <w:rsid w:val="003A533E"/>
    <w:rsid w:val="003C377F"/>
    <w:rsid w:val="003C5AA9"/>
    <w:rsid w:val="003C6BC3"/>
    <w:rsid w:val="003C7447"/>
    <w:rsid w:val="003E4C25"/>
    <w:rsid w:val="003E7716"/>
    <w:rsid w:val="00426F88"/>
    <w:rsid w:val="00427213"/>
    <w:rsid w:val="004511B8"/>
    <w:rsid w:val="00465671"/>
    <w:rsid w:val="00474DFD"/>
    <w:rsid w:val="0049456F"/>
    <w:rsid w:val="004C24BC"/>
    <w:rsid w:val="00501964"/>
    <w:rsid w:val="00506EB1"/>
    <w:rsid w:val="00513A78"/>
    <w:rsid w:val="005265BA"/>
    <w:rsid w:val="00526F10"/>
    <w:rsid w:val="00527EA6"/>
    <w:rsid w:val="00544CBD"/>
    <w:rsid w:val="00553DA2"/>
    <w:rsid w:val="00556EFE"/>
    <w:rsid w:val="00565388"/>
    <w:rsid w:val="005713E1"/>
    <w:rsid w:val="005800E6"/>
    <w:rsid w:val="00592AED"/>
    <w:rsid w:val="005A3FAF"/>
    <w:rsid w:val="005D244E"/>
    <w:rsid w:val="005D47AD"/>
    <w:rsid w:val="005F5A5C"/>
    <w:rsid w:val="00613994"/>
    <w:rsid w:val="00620EDD"/>
    <w:rsid w:val="00664B1F"/>
    <w:rsid w:val="0067549A"/>
    <w:rsid w:val="00680B08"/>
    <w:rsid w:val="00681FB5"/>
    <w:rsid w:val="00694CAA"/>
    <w:rsid w:val="006B424D"/>
    <w:rsid w:val="00701F71"/>
    <w:rsid w:val="007063D1"/>
    <w:rsid w:val="00711AF2"/>
    <w:rsid w:val="00726EA7"/>
    <w:rsid w:val="0075264F"/>
    <w:rsid w:val="00752B85"/>
    <w:rsid w:val="00753ED6"/>
    <w:rsid w:val="00781F9F"/>
    <w:rsid w:val="007A687F"/>
    <w:rsid w:val="007C50D9"/>
    <w:rsid w:val="007D45E7"/>
    <w:rsid w:val="007F5818"/>
    <w:rsid w:val="00800931"/>
    <w:rsid w:val="00810B07"/>
    <w:rsid w:val="00826AF4"/>
    <w:rsid w:val="008308A5"/>
    <w:rsid w:val="008317E5"/>
    <w:rsid w:val="008460D4"/>
    <w:rsid w:val="0085242E"/>
    <w:rsid w:val="00860F93"/>
    <w:rsid w:val="00871CD6"/>
    <w:rsid w:val="00886148"/>
    <w:rsid w:val="008866E4"/>
    <w:rsid w:val="00895DC0"/>
    <w:rsid w:val="008A12E3"/>
    <w:rsid w:val="008B0C2F"/>
    <w:rsid w:val="008D0198"/>
    <w:rsid w:val="008D7B31"/>
    <w:rsid w:val="008E0F79"/>
    <w:rsid w:val="00913011"/>
    <w:rsid w:val="0092040B"/>
    <w:rsid w:val="00930917"/>
    <w:rsid w:val="00953B9D"/>
    <w:rsid w:val="00954AED"/>
    <w:rsid w:val="009605BD"/>
    <w:rsid w:val="009653C0"/>
    <w:rsid w:val="0096602D"/>
    <w:rsid w:val="00967CB8"/>
    <w:rsid w:val="00972939"/>
    <w:rsid w:val="00980287"/>
    <w:rsid w:val="00983229"/>
    <w:rsid w:val="0099427F"/>
    <w:rsid w:val="009A3B1D"/>
    <w:rsid w:val="009C29D0"/>
    <w:rsid w:val="009D1BD2"/>
    <w:rsid w:val="009D6AFF"/>
    <w:rsid w:val="009E1CF5"/>
    <w:rsid w:val="009F2E0A"/>
    <w:rsid w:val="00A13E81"/>
    <w:rsid w:val="00A153E6"/>
    <w:rsid w:val="00A173C6"/>
    <w:rsid w:val="00A37724"/>
    <w:rsid w:val="00A44715"/>
    <w:rsid w:val="00A60EF9"/>
    <w:rsid w:val="00A70E35"/>
    <w:rsid w:val="00A77155"/>
    <w:rsid w:val="00A77B2A"/>
    <w:rsid w:val="00A84A97"/>
    <w:rsid w:val="00A92CA2"/>
    <w:rsid w:val="00AA1133"/>
    <w:rsid w:val="00AA57BC"/>
    <w:rsid w:val="00AB6232"/>
    <w:rsid w:val="00AD1F0F"/>
    <w:rsid w:val="00AE165C"/>
    <w:rsid w:val="00AE1B36"/>
    <w:rsid w:val="00B11DF6"/>
    <w:rsid w:val="00B123C2"/>
    <w:rsid w:val="00B5781D"/>
    <w:rsid w:val="00B60EE6"/>
    <w:rsid w:val="00B84679"/>
    <w:rsid w:val="00BA0A7F"/>
    <w:rsid w:val="00BA5702"/>
    <w:rsid w:val="00BA6D34"/>
    <w:rsid w:val="00BB08A3"/>
    <w:rsid w:val="00BC4C13"/>
    <w:rsid w:val="00BD71B1"/>
    <w:rsid w:val="00BE68F2"/>
    <w:rsid w:val="00BE701D"/>
    <w:rsid w:val="00BF1BC9"/>
    <w:rsid w:val="00BF37C1"/>
    <w:rsid w:val="00C031F5"/>
    <w:rsid w:val="00C0789D"/>
    <w:rsid w:val="00C20422"/>
    <w:rsid w:val="00C24D07"/>
    <w:rsid w:val="00C32A23"/>
    <w:rsid w:val="00C47363"/>
    <w:rsid w:val="00C6606F"/>
    <w:rsid w:val="00C660FE"/>
    <w:rsid w:val="00C76153"/>
    <w:rsid w:val="00C95ABE"/>
    <w:rsid w:val="00CA3B56"/>
    <w:rsid w:val="00CA5017"/>
    <w:rsid w:val="00CF16F8"/>
    <w:rsid w:val="00D000EA"/>
    <w:rsid w:val="00D236AF"/>
    <w:rsid w:val="00D51FCD"/>
    <w:rsid w:val="00D54D4A"/>
    <w:rsid w:val="00D85DC9"/>
    <w:rsid w:val="00DA0174"/>
    <w:rsid w:val="00DE0C44"/>
    <w:rsid w:val="00DE45FE"/>
    <w:rsid w:val="00DE7AC7"/>
    <w:rsid w:val="00DF2731"/>
    <w:rsid w:val="00DF53D1"/>
    <w:rsid w:val="00DF5F72"/>
    <w:rsid w:val="00DF605E"/>
    <w:rsid w:val="00E02F79"/>
    <w:rsid w:val="00E1236E"/>
    <w:rsid w:val="00E14A35"/>
    <w:rsid w:val="00E26DED"/>
    <w:rsid w:val="00E475EC"/>
    <w:rsid w:val="00E47F7D"/>
    <w:rsid w:val="00E52961"/>
    <w:rsid w:val="00E63EA5"/>
    <w:rsid w:val="00E8546C"/>
    <w:rsid w:val="00E92838"/>
    <w:rsid w:val="00E96EDD"/>
    <w:rsid w:val="00EB3E8E"/>
    <w:rsid w:val="00EC010C"/>
    <w:rsid w:val="00ED13FD"/>
    <w:rsid w:val="00EF205D"/>
    <w:rsid w:val="00EF3F32"/>
    <w:rsid w:val="00F0643B"/>
    <w:rsid w:val="00F1371E"/>
    <w:rsid w:val="00F301B8"/>
    <w:rsid w:val="00F46B75"/>
    <w:rsid w:val="00F5566E"/>
    <w:rsid w:val="00F80A3F"/>
    <w:rsid w:val="00F96851"/>
    <w:rsid w:val="00FA3F76"/>
    <w:rsid w:val="00FB5C5F"/>
    <w:rsid w:val="00FC6904"/>
    <w:rsid w:val="00FE422C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creator>user</dc:creator>
  <cp:lastModifiedBy>btzhang</cp:lastModifiedBy>
  <cp:revision>2</cp:revision>
  <cp:lastPrinted>2010-10-12T02:02:00Z</cp:lastPrinted>
  <dcterms:created xsi:type="dcterms:W3CDTF">2012-04-25T07:22:00Z</dcterms:created>
  <dcterms:modified xsi:type="dcterms:W3CDTF">2012-04-25T07:22:00Z</dcterms:modified>
</cp:coreProperties>
</file>